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33" w:rsidRPr="001B5E7D" w:rsidRDefault="00EE0ACD" w:rsidP="00EE0AC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1B5E7D">
        <w:rPr>
          <w:rFonts w:ascii="Times New Roman" w:hAnsi="Times New Roman" w:cs="Times New Roman"/>
          <w:b/>
          <w:sz w:val="16"/>
          <w:szCs w:val="16"/>
        </w:rPr>
        <w:t>ДОГОВОР НА ОКАЗАНИЕ ПЛАТНЫХ МЕДИЦИНСКИХ УСЛУГ</w:t>
      </w:r>
    </w:p>
    <w:p w:rsidR="00EE0ACD" w:rsidRPr="001B5E7D" w:rsidRDefault="00EE0ACD" w:rsidP="00EE0ACD">
      <w:pPr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г. Талица                                                                                                                    </w:t>
      </w:r>
      <w:r w:rsidR="002C6B0C" w:rsidRPr="001B5E7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B5E7D">
        <w:rPr>
          <w:rFonts w:ascii="Times New Roman" w:hAnsi="Times New Roman" w:cs="Times New Roman"/>
          <w:sz w:val="16"/>
          <w:szCs w:val="16"/>
        </w:rPr>
        <w:t xml:space="preserve"> «___» _____________</w:t>
      </w:r>
      <w:r w:rsidR="002C6B0C" w:rsidRPr="001B5E7D">
        <w:rPr>
          <w:rFonts w:ascii="Times New Roman" w:hAnsi="Times New Roman" w:cs="Times New Roman"/>
          <w:sz w:val="16"/>
          <w:szCs w:val="16"/>
        </w:rPr>
        <w:t>____</w:t>
      </w:r>
      <w:r w:rsidRPr="001B5E7D">
        <w:rPr>
          <w:rFonts w:ascii="Times New Roman" w:hAnsi="Times New Roman" w:cs="Times New Roman"/>
          <w:sz w:val="16"/>
          <w:szCs w:val="16"/>
        </w:rPr>
        <w:t xml:space="preserve">  20</w:t>
      </w:r>
      <w:r w:rsidR="00902744" w:rsidRPr="001B5E7D">
        <w:rPr>
          <w:rFonts w:ascii="Times New Roman" w:hAnsi="Times New Roman" w:cs="Times New Roman"/>
          <w:sz w:val="16"/>
          <w:szCs w:val="16"/>
        </w:rPr>
        <w:t>___</w:t>
      </w:r>
      <w:r w:rsidRPr="001B5E7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F7216" w:rsidRPr="001B5E7D" w:rsidRDefault="00EE0ACD" w:rsidP="00EE0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ГАУЗ СО «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Талицкая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стоматологическая поликлиника» в лице главного врача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Шатуновой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Натальи Валентиновны, действующей на основании Устава, лицензии № ЛО-66-01-002429 от 24.02.2014 года, ОГРН 1026602234229 от 02.12.2014 года, именуемая в дальнейшем «Исполнитель» с одной стороны и </w:t>
      </w:r>
    </w:p>
    <w:p w:rsidR="006813F7" w:rsidRDefault="006813F7" w:rsidP="00EE0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813F7" w:rsidRDefault="006813F7" w:rsidP="00EE0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E0ACD" w:rsidRPr="001B5E7D" w:rsidRDefault="00AF7216" w:rsidP="00EE0A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EE0ACD" w:rsidRPr="001B5E7D"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</w:t>
      </w:r>
    </w:p>
    <w:p w:rsidR="00EE0ACD" w:rsidRPr="001B5E7D" w:rsidRDefault="00EE0ACD" w:rsidP="00EE0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>)</w:t>
      </w:r>
      <w:r w:rsidR="00C713BA" w:rsidRPr="001B5E7D">
        <w:rPr>
          <w:rFonts w:ascii="Times New Roman" w:hAnsi="Times New Roman" w:cs="Times New Roman"/>
          <w:sz w:val="16"/>
          <w:szCs w:val="16"/>
        </w:rPr>
        <w:t xml:space="preserve"> в дальнейшем «Пациент», заключили договор о нижеследующем:</w:t>
      </w:r>
    </w:p>
    <w:p w:rsidR="00617251" w:rsidRPr="001B5E7D" w:rsidRDefault="00617251" w:rsidP="006172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Сведения о Сторонах:</w:t>
      </w:r>
    </w:p>
    <w:p w:rsidR="00617251" w:rsidRPr="001B5E7D" w:rsidRDefault="00617251" w:rsidP="006172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Сведения об Исполнителе:</w:t>
      </w:r>
    </w:p>
    <w:p w:rsidR="00617251" w:rsidRPr="001B5E7D" w:rsidRDefault="00617251" w:rsidP="00617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Наименование: Государственное автономное учреждение здравоохранения Свердловской области «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Талицкая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стоматологическая поликлиника»</w:t>
      </w:r>
    </w:p>
    <w:p w:rsidR="00617251" w:rsidRPr="001B5E7D" w:rsidRDefault="00617251" w:rsidP="00617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Адрес местонахождения: Свердловская область, г. Талица,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Калинина, дом № 1.</w:t>
      </w:r>
    </w:p>
    <w:p w:rsidR="00617251" w:rsidRPr="001B5E7D" w:rsidRDefault="00617251" w:rsidP="00617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B5E7D">
        <w:rPr>
          <w:rFonts w:ascii="Times New Roman" w:hAnsi="Times New Roman" w:cs="Times New Roman"/>
          <w:sz w:val="16"/>
          <w:szCs w:val="16"/>
        </w:rPr>
        <w:t>Ад</w:t>
      </w:r>
      <w:r w:rsidR="00F26EE3" w:rsidRPr="001B5E7D">
        <w:rPr>
          <w:rFonts w:ascii="Times New Roman" w:hAnsi="Times New Roman" w:cs="Times New Roman"/>
          <w:sz w:val="16"/>
          <w:szCs w:val="16"/>
        </w:rPr>
        <w:t xml:space="preserve">рес </w:t>
      </w:r>
      <w:r w:rsidRPr="001B5E7D">
        <w:rPr>
          <w:rFonts w:ascii="Times New Roman" w:hAnsi="Times New Roman" w:cs="Times New Roman"/>
          <w:sz w:val="16"/>
          <w:szCs w:val="16"/>
        </w:rPr>
        <w:t xml:space="preserve"> места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оказания медицинских услуг: Свердловская область, г. Талица,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Калинина, дом № 1.</w:t>
      </w:r>
    </w:p>
    <w:p w:rsidR="00617251" w:rsidRPr="001B5E7D" w:rsidRDefault="00617251" w:rsidP="00617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Данные 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документа ,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подтверждающего факт внесения сведений о юридическом лице в Единый государственный реестр юридических лиц, с указанием органа, осуществляющего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государствееную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регистрацию: Свидетельство о государственной регистрации </w:t>
      </w:r>
      <w:r w:rsidRPr="001B5E7D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Pr="001B5E7D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F26EE3" w:rsidRPr="001B5E7D">
        <w:rPr>
          <w:rFonts w:ascii="Times New Roman" w:hAnsi="Times New Roman" w:cs="Times New Roman"/>
          <w:sz w:val="16"/>
          <w:szCs w:val="16"/>
        </w:rPr>
        <w:t>19</w:t>
      </w:r>
      <w:r w:rsidRPr="001B5E7D">
        <w:rPr>
          <w:rFonts w:ascii="Times New Roman" w:hAnsi="Times New Roman" w:cs="Times New Roman"/>
          <w:sz w:val="16"/>
          <w:szCs w:val="16"/>
        </w:rPr>
        <w:t>, ОГРН 1026602234229, выдано ИФСН России по</w:t>
      </w:r>
      <w:r w:rsidR="00F26EE3" w:rsidRPr="001B5E7D">
        <w:rPr>
          <w:rFonts w:ascii="Times New Roman" w:hAnsi="Times New Roman" w:cs="Times New Roman"/>
          <w:sz w:val="16"/>
          <w:szCs w:val="16"/>
        </w:rPr>
        <w:t xml:space="preserve"> Свердловской области</w:t>
      </w:r>
      <w:r w:rsidRPr="001B5E7D">
        <w:rPr>
          <w:rFonts w:ascii="Times New Roman" w:hAnsi="Times New Roman" w:cs="Times New Roman"/>
          <w:sz w:val="16"/>
          <w:szCs w:val="16"/>
        </w:rPr>
        <w:t xml:space="preserve"> </w:t>
      </w:r>
      <w:r w:rsidR="00F26EE3" w:rsidRPr="001B5E7D">
        <w:rPr>
          <w:rFonts w:ascii="Times New Roman" w:hAnsi="Times New Roman" w:cs="Times New Roman"/>
          <w:sz w:val="16"/>
          <w:szCs w:val="16"/>
        </w:rPr>
        <w:t>, 19 апреля 2014 г.</w:t>
      </w:r>
    </w:p>
    <w:p w:rsidR="00617251" w:rsidRPr="001B5E7D" w:rsidRDefault="00617251" w:rsidP="006172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Номер лицензии на осуществление медицинской деятельности, дата её регистрации с указанием перечня работ (услуг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) ,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составляющих медицинскую деятельность медицинской организации в соответствии с лицензией, наименование, адрес места нахождения и телефон выдавшего её лицензирующего органа: Лицензия № </w:t>
      </w:r>
      <w:r w:rsidR="00BA493C" w:rsidRPr="001B5E7D">
        <w:rPr>
          <w:rFonts w:ascii="Times New Roman" w:hAnsi="Times New Roman" w:cs="Times New Roman"/>
          <w:sz w:val="16"/>
          <w:szCs w:val="16"/>
        </w:rPr>
        <w:t xml:space="preserve">ЛО-66-01-002429 от 24.02.2014г. . выдана Министерством здравоохранения Свердловской области ( 620014, г. Екатеринбург, ул. </w:t>
      </w:r>
      <w:proofErr w:type="spellStart"/>
      <w:r w:rsidR="00BA493C" w:rsidRPr="001B5E7D">
        <w:rPr>
          <w:rFonts w:ascii="Times New Roman" w:hAnsi="Times New Roman" w:cs="Times New Roman"/>
          <w:sz w:val="16"/>
          <w:szCs w:val="16"/>
        </w:rPr>
        <w:t>Вайнера</w:t>
      </w:r>
      <w:proofErr w:type="spellEnd"/>
      <w:r w:rsidR="00BA493C" w:rsidRPr="001B5E7D">
        <w:rPr>
          <w:rFonts w:ascii="Times New Roman" w:hAnsi="Times New Roman" w:cs="Times New Roman"/>
          <w:sz w:val="16"/>
          <w:szCs w:val="16"/>
        </w:rPr>
        <w:t xml:space="preserve">, 34 б, тел. (343)270-18-18). Перечень работ(услуг), составляющих медицинскую деятельность медицинской организации в соответствии с лицензией: доврачебная медицинская помощь </w:t>
      </w:r>
      <w:proofErr w:type="gramStart"/>
      <w:r w:rsidR="00BA493C" w:rsidRPr="001B5E7D">
        <w:rPr>
          <w:rFonts w:ascii="Times New Roman" w:hAnsi="Times New Roman" w:cs="Times New Roman"/>
          <w:sz w:val="16"/>
          <w:szCs w:val="16"/>
        </w:rPr>
        <w:t>по :</w:t>
      </w:r>
      <w:proofErr w:type="gramEnd"/>
      <w:r w:rsidR="00BA493C" w:rsidRPr="001B5E7D">
        <w:rPr>
          <w:rFonts w:ascii="Times New Roman" w:hAnsi="Times New Roman" w:cs="Times New Roman"/>
          <w:sz w:val="16"/>
          <w:szCs w:val="16"/>
        </w:rPr>
        <w:t xml:space="preserve"> рентгенологии, сестринскому делу, стоматологии ортопедической; амбулаторно-поликлиническая помощь , в том числе по : стоматологии детской; стоматологии терапевтической; стоматологии ортопедической; стоматологии хирургической.</w:t>
      </w:r>
      <w:r w:rsidR="00DD3DDC" w:rsidRPr="001B5E7D">
        <w:rPr>
          <w:rFonts w:ascii="Times New Roman" w:hAnsi="Times New Roman" w:cs="Times New Roman"/>
          <w:sz w:val="16"/>
          <w:szCs w:val="16"/>
        </w:rPr>
        <w:t xml:space="preserve"> </w:t>
      </w:r>
      <w:r w:rsidR="00BA493C" w:rsidRPr="001B5E7D">
        <w:rPr>
          <w:rFonts w:ascii="Times New Roman" w:hAnsi="Times New Roman" w:cs="Times New Roman"/>
          <w:sz w:val="16"/>
          <w:szCs w:val="16"/>
        </w:rPr>
        <w:t xml:space="preserve">Лицензия Исполнителя находится в доступной форме на информационном стенде Исполнителя, а также на сайте исполнителя в информационно-телекоммуникационной сети « Интернет» </w:t>
      </w:r>
      <w:r w:rsidR="00DD3DDC" w:rsidRPr="001B5E7D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="00DD3DDC" w:rsidRPr="001B5E7D">
        <w:rPr>
          <w:rFonts w:ascii="Times New Roman" w:hAnsi="Times New Roman" w:cs="Times New Roman"/>
          <w:sz w:val="16"/>
          <w:szCs w:val="16"/>
        </w:rPr>
        <w:t>: //</w:t>
      </w:r>
      <w:proofErr w:type="spellStart"/>
      <w:r w:rsidR="00DD3DDC" w:rsidRPr="001B5E7D">
        <w:rPr>
          <w:rFonts w:ascii="Times New Roman" w:hAnsi="Times New Roman" w:cs="Times New Roman"/>
          <w:sz w:val="16"/>
          <w:szCs w:val="16"/>
        </w:rPr>
        <w:t>st</w:t>
      </w:r>
      <w:r w:rsidR="00DD3DDC" w:rsidRPr="001B5E7D">
        <w:rPr>
          <w:rFonts w:ascii="Times New Roman" w:hAnsi="Times New Roman" w:cs="Times New Roman"/>
          <w:sz w:val="16"/>
          <w:szCs w:val="16"/>
          <w:lang w:val="en-US"/>
        </w:rPr>
        <w:t>omatologgiy</w:t>
      </w:r>
      <w:proofErr w:type="spellEnd"/>
      <w:r w:rsidR="00DD3DDC" w:rsidRPr="001B5E7D">
        <w:rPr>
          <w:rFonts w:ascii="Times New Roman" w:hAnsi="Times New Roman" w:cs="Times New Roman"/>
          <w:sz w:val="16"/>
          <w:szCs w:val="16"/>
        </w:rPr>
        <w:t xml:space="preserve">@ </w:t>
      </w:r>
      <w:proofErr w:type="spellStart"/>
      <w:r w:rsidR="00DD3DDC" w:rsidRPr="001B5E7D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="00DD3DDC" w:rsidRPr="001B5E7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DD3DDC" w:rsidRPr="001B5E7D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DD3DDC" w:rsidRPr="001B5E7D">
        <w:rPr>
          <w:rFonts w:ascii="Times New Roman" w:hAnsi="Times New Roman" w:cs="Times New Roman"/>
          <w:sz w:val="16"/>
          <w:szCs w:val="16"/>
        </w:rPr>
        <w:t>/</w:t>
      </w:r>
    </w:p>
    <w:p w:rsidR="006813F7" w:rsidRDefault="006813F7" w:rsidP="00DD3D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3DDC" w:rsidRPr="001B5E7D" w:rsidRDefault="00DD3DDC" w:rsidP="00DD3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Сведения о</w:t>
      </w:r>
      <w:r w:rsidR="00F26EE3" w:rsidRPr="001B5E7D">
        <w:rPr>
          <w:rFonts w:ascii="Times New Roman" w:hAnsi="Times New Roman" w:cs="Times New Roman"/>
          <w:b/>
          <w:sz w:val="16"/>
          <w:szCs w:val="16"/>
        </w:rPr>
        <w:t xml:space="preserve"> Пациенте</w:t>
      </w:r>
      <w:r w:rsidRPr="001B5E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DD3DDC" w:rsidRPr="001B5E7D" w:rsidRDefault="00DD3DDC" w:rsidP="00C713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DDC" w:rsidRPr="001B5E7D" w:rsidRDefault="00C713BA" w:rsidP="00C713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1.ПРЕДМЕТ ДОГОВОРА.</w:t>
      </w:r>
    </w:p>
    <w:p w:rsidR="00C713BA" w:rsidRPr="001B5E7D" w:rsidRDefault="00C713BA" w:rsidP="00C71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1.1 В соответствии с настоящим договором Исполнитель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а Пациент обязуется своевременно оплачивать стоимость предоставляемых услуг, а также выполнять требования Исполнителя обеспечивающие качественное предоставление медицинских услуг, включая сообщение необходимых для этого сведений.</w:t>
      </w:r>
    </w:p>
    <w:p w:rsidR="00C713BA" w:rsidRPr="001B5E7D" w:rsidRDefault="00C713BA" w:rsidP="00C71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1.2 Перечень и стоимость услуг, предоставляемых Пациенту оговариваться в приложении к договору в соответствии с действующим прейскурантом Исполнителя. Пациенту могут быть оказаны и иные услуги, стоимость которых согласовывается дополнительно.</w:t>
      </w:r>
    </w:p>
    <w:p w:rsidR="00C713BA" w:rsidRPr="001B5E7D" w:rsidRDefault="00C713BA" w:rsidP="00C71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1.3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</w:t>
      </w:r>
    </w:p>
    <w:p w:rsidR="00C713BA" w:rsidRPr="001B5E7D" w:rsidRDefault="00C713BA" w:rsidP="00C713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1.4 Исполнитель </w:t>
      </w:r>
      <w:r w:rsidR="004A4E04" w:rsidRPr="001B5E7D">
        <w:rPr>
          <w:rFonts w:ascii="Times New Roman" w:hAnsi="Times New Roman" w:cs="Times New Roman"/>
          <w:sz w:val="16"/>
          <w:szCs w:val="16"/>
        </w:rPr>
        <w:t>уведомляет потребителя об альтернативной возможности получения услуг за счет бюджетных и иных средств в рамках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1B5E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4E04" w:rsidRPr="001B5E7D" w:rsidRDefault="004A4E04" w:rsidP="004A4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2.УСЛОВИЯ</w:t>
      </w:r>
      <w:r w:rsidR="00DD3DDC" w:rsidRPr="001B5E7D">
        <w:rPr>
          <w:rFonts w:ascii="Times New Roman" w:hAnsi="Times New Roman" w:cs="Times New Roman"/>
          <w:b/>
          <w:sz w:val="16"/>
          <w:szCs w:val="16"/>
        </w:rPr>
        <w:t xml:space="preserve">, СРОКИ ПРЕДОСТАВЛЕНИЯ </w:t>
      </w:r>
      <w:r w:rsidRPr="001B5E7D">
        <w:rPr>
          <w:rFonts w:ascii="Times New Roman" w:hAnsi="Times New Roman" w:cs="Times New Roman"/>
          <w:b/>
          <w:sz w:val="16"/>
          <w:szCs w:val="16"/>
        </w:rPr>
        <w:t>И ПОРЯДОК ОКАЗАНИЯ УСЛУГ</w:t>
      </w:r>
    </w:p>
    <w:p w:rsidR="004A4E04" w:rsidRPr="001B5E7D" w:rsidRDefault="004A4E04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2.1 Исполнитель оказывает услуги в помещении стоматологической 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поликлиники  по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адресу: Свердловская область, г. Талица, ул. Калинина д.1</w:t>
      </w:r>
    </w:p>
    <w:p w:rsidR="004A4E04" w:rsidRPr="001B5E7D" w:rsidRDefault="004A4E04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2.2 Исполнитель оказывает услуги по настоящему договору в дни и часы работы, которы</w:t>
      </w:r>
      <w:r w:rsidR="00CA6652">
        <w:rPr>
          <w:rFonts w:ascii="Times New Roman" w:hAnsi="Times New Roman" w:cs="Times New Roman"/>
          <w:sz w:val="16"/>
          <w:szCs w:val="16"/>
        </w:rPr>
        <w:t>е</w:t>
      </w:r>
      <w:r w:rsidRPr="001B5E7D">
        <w:rPr>
          <w:rFonts w:ascii="Times New Roman" w:hAnsi="Times New Roman" w:cs="Times New Roman"/>
          <w:sz w:val="16"/>
          <w:szCs w:val="16"/>
        </w:rPr>
        <w:t xml:space="preserve"> устанавливаются администрацией поликлиники.</w:t>
      </w:r>
    </w:p>
    <w:p w:rsidR="00DD3DDC" w:rsidRPr="001B5E7D" w:rsidRDefault="00DD3DDC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2.3 Услуги оказываются непосредственно после изъявления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Пациентом</w:t>
      </w:r>
      <w:r w:rsidRPr="001B5E7D">
        <w:rPr>
          <w:rFonts w:ascii="Times New Roman" w:hAnsi="Times New Roman" w:cs="Times New Roman"/>
          <w:sz w:val="16"/>
          <w:szCs w:val="16"/>
        </w:rPr>
        <w:t xml:space="preserve"> желания ее получить и подписания настоящего договора, либо в срок, который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</w:t>
      </w:r>
      <w:r w:rsidRPr="001B5E7D">
        <w:rPr>
          <w:rFonts w:ascii="Times New Roman" w:hAnsi="Times New Roman" w:cs="Times New Roman"/>
          <w:sz w:val="16"/>
          <w:szCs w:val="16"/>
        </w:rPr>
        <w:t xml:space="preserve"> установил как дату своего прихода на прием</w:t>
      </w:r>
      <w:r w:rsidR="00F26EE3" w:rsidRPr="001B5E7D">
        <w:rPr>
          <w:rFonts w:ascii="Times New Roman" w:hAnsi="Times New Roman" w:cs="Times New Roman"/>
          <w:sz w:val="16"/>
          <w:szCs w:val="16"/>
        </w:rPr>
        <w:t xml:space="preserve"> </w:t>
      </w:r>
      <w:r w:rsidRPr="001B5E7D">
        <w:rPr>
          <w:rFonts w:ascii="Times New Roman" w:hAnsi="Times New Roman" w:cs="Times New Roman"/>
          <w:sz w:val="16"/>
          <w:szCs w:val="16"/>
        </w:rPr>
        <w:t>(запись по телефону</w:t>
      </w:r>
      <w:r w:rsidR="00CC7A04" w:rsidRPr="001B5E7D">
        <w:rPr>
          <w:rFonts w:ascii="Times New Roman" w:hAnsi="Times New Roman" w:cs="Times New Roman"/>
          <w:sz w:val="16"/>
          <w:szCs w:val="16"/>
        </w:rPr>
        <w:t xml:space="preserve"> (343-71)2-18-48</w:t>
      </w:r>
      <w:r w:rsidRPr="001B5E7D">
        <w:rPr>
          <w:rFonts w:ascii="Times New Roman" w:hAnsi="Times New Roman" w:cs="Times New Roman"/>
          <w:sz w:val="16"/>
          <w:szCs w:val="16"/>
        </w:rPr>
        <w:t xml:space="preserve">). Длительность </w:t>
      </w:r>
      <w:r w:rsidR="00F26EE3" w:rsidRPr="001B5E7D">
        <w:rPr>
          <w:rFonts w:ascii="Times New Roman" w:hAnsi="Times New Roman" w:cs="Times New Roman"/>
          <w:sz w:val="16"/>
          <w:szCs w:val="16"/>
        </w:rPr>
        <w:t>оказания</w:t>
      </w:r>
      <w:r w:rsidRPr="001B5E7D">
        <w:rPr>
          <w:rFonts w:ascii="Times New Roman" w:hAnsi="Times New Roman" w:cs="Times New Roman"/>
          <w:sz w:val="16"/>
          <w:szCs w:val="16"/>
        </w:rPr>
        <w:t xml:space="preserve"> услуги и ее периодичность</w:t>
      </w:r>
      <w:r w:rsidR="00F26EE3" w:rsidRPr="001B5E7D">
        <w:rPr>
          <w:rFonts w:ascii="Times New Roman" w:hAnsi="Times New Roman" w:cs="Times New Roman"/>
          <w:sz w:val="16"/>
          <w:szCs w:val="16"/>
        </w:rPr>
        <w:t xml:space="preserve"> </w:t>
      </w:r>
      <w:r w:rsidRPr="001B5E7D">
        <w:rPr>
          <w:rFonts w:ascii="Times New Roman" w:hAnsi="Times New Roman" w:cs="Times New Roman"/>
          <w:sz w:val="16"/>
          <w:szCs w:val="16"/>
        </w:rPr>
        <w:t xml:space="preserve">(кратность) определяется исходя из медицинских показаний в каждом конкретном случае индивидуально. </w:t>
      </w:r>
    </w:p>
    <w:p w:rsidR="004A4E04" w:rsidRPr="001B5E7D" w:rsidRDefault="004A4E04" w:rsidP="00CC7A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3.ПОРЯДОК РАСЧЕТОВ.</w:t>
      </w:r>
    </w:p>
    <w:p w:rsidR="004A4E04" w:rsidRPr="001B5E7D" w:rsidRDefault="00E94F8F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3.1 Оплата медицинских услуг по настоящему договору производится Пациентом в полном объеме в день оказания услуг, если иной порядок не предусмотрен соглашением сторон. «Исполнитель» выдает «Пациенту» </w:t>
      </w:r>
      <w:r w:rsidR="001B5E7D">
        <w:rPr>
          <w:rFonts w:ascii="Times New Roman" w:hAnsi="Times New Roman" w:cs="Times New Roman"/>
          <w:sz w:val="16"/>
          <w:szCs w:val="16"/>
        </w:rPr>
        <w:t>чек</w:t>
      </w:r>
      <w:r w:rsidRPr="001B5E7D">
        <w:rPr>
          <w:rFonts w:ascii="Times New Roman" w:hAnsi="Times New Roman" w:cs="Times New Roman"/>
          <w:sz w:val="16"/>
          <w:szCs w:val="16"/>
        </w:rPr>
        <w:t>, подтверждающий прием наличных денег.</w:t>
      </w:r>
    </w:p>
    <w:p w:rsidR="00E94F8F" w:rsidRDefault="00E94F8F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3.2 Исполнитель может принять в качестве способа расчета за оказанные Пациенту услуги медицинскую страховку Пациента застрахованному по добровольному медицинскому страхованию в страховых компаниях, с которыми у Исполнителя заключен договор. При признании компанией случая не страховым пациент производит оплату услуг в соответствии с пунктом 3.1 настоящего договора.</w:t>
      </w:r>
    </w:p>
    <w:p w:rsidR="00CA6652" w:rsidRDefault="00CA6652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 Цена платных услуг в соответствии с ее видами и объемом установлена в размере</w:t>
      </w:r>
    </w:p>
    <w:p w:rsidR="006813F7" w:rsidRDefault="006813F7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6652" w:rsidRDefault="00CA6652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CA6652" w:rsidRDefault="00CA6652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утвержденным прейскурантом цен на платные медицинские услуги.</w:t>
      </w:r>
    </w:p>
    <w:p w:rsidR="00CA6652" w:rsidRPr="001B5E7D" w:rsidRDefault="00CA6652" w:rsidP="004A4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 Расчеты с населением в медицинском учреждении за предоставление платных услуг осуществляются Исполнителем с применением контрольно-кассовых машин.</w:t>
      </w:r>
    </w:p>
    <w:p w:rsidR="00E94F8F" w:rsidRPr="001B5E7D" w:rsidRDefault="00E94F8F" w:rsidP="00E94F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4. ПРАВА И ОБЯЗАННОСТИ СТОРОН.</w:t>
      </w:r>
    </w:p>
    <w:p w:rsidR="00E94F8F" w:rsidRPr="001B5E7D" w:rsidRDefault="00DF3A3C" w:rsidP="004A4E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4.1 </w:t>
      </w:r>
      <w:r w:rsidRPr="001B5E7D">
        <w:rPr>
          <w:rFonts w:ascii="Times New Roman" w:hAnsi="Times New Roman" w:cs="Times New Roman"/>
          <w:b/>
          <w:sz w:val="16"/>
          <w:szCs w:val="16"/>
        </w:rPr>
        <w:t>Исполнитель обязуется:</w:t>
      </w:r>
    </w:p>
    <w:p w:rsidR="00EE0ACD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4.1.1 Своевременно и качественно оказывать услуги в соответствии с условиями настоящего договора.</w:t>
      </w:r>
    </w:p>
    <w:p w:rsidR="00DF3A3C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4.1.2 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своей деятельности по оказанию услуг использовать методы профилактики, диагностики, лечения, медицинские технологии, лекарственные средства, </w:t>
      </w:r>
      <w:r w:rsidR="00F26EE3" w:rsidRPr="001B5E7D">
        <w:rPr>
          <w:rFonts w:ascii="Times New Roman" w:hAnsi="Times New Roman" w:cs="Times New Roman"/>
          <w:sz w:val="16"/>
          <w:szCs w:val="16"/>
        </w:rPr>
        <w:t>дезинфекционные</w:t>
      </w:r>
      <w:r w:rsidRPr="001B5E7D">
        <w:rPr>
          <w:rFonts w:ascii="Times New Roman" w:hAnsi="Times New Roman" w:cs="Times New Roman"/>
          <w:sz w:val="16"/>
          <w:szCs w:val="16"/>
        </w:rPr>
        <w:t xml:space="preserve"> средства, разрешенные к применению в установленном законом порядке.</w:t>
      </w:r>
    </w:p>
    <w:p w:rsidR="00DF3A3C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4.1.3 Обеспечить Пациента информацией, включающей в себя сведения о месте оказания услуг, режиме работы, перечне платных медицинских услуг с указанием стоимости, об условиях предоставления этих услуг, а также сведения о квалификации и сертификации специалистов.</w:t>
      </w:r>
    </w:p>
    <w:p w:rsidR="00DF3A3C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4.1.4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здоровья Пациента. </w:t>
      </w:r>
    </w:p>
    <w:p w:rsidR="00DF3A3C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4.1.5 Компенсировать все убытки, понесенные Пациентом в случае расторжения договора по инициативе Исполнителя.</w:t>
      </w:r>
    </w:p>
    <w:p w:rsidR="00DF3A3C" w:rsidRPr="001B5E7D" w:rsidRDefault="00DF3A3C" w:rsidP="00DF3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4.1.6  Бесплатно устранять дефекты изготовления и материалов при соблюдении следующих условий:</w:t>
      </w:r>
    </w:p>
    <w:p w:rsidR="00DF3A3C" w:rsidRPr="001B5E7D" w:rsidRDefault="00DF3A3C" w:rsidP="00DF3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- Гарантийный срок исчисляется с момента</w:t>
      </w:r>
      <w:r w:rsidR="00CF447F" w:rsidRPr="001B5E7D">
        <w:rPr>
          <w:rFonts w:ascii="Times New Roman" w:hAnsi="Times New Roman" w:cs="Times New Roman"/>
          <w:sz w:val="16"/>
          <w:szCs w:val="16"/>
        </w:rPr>
        <w:t xml:space="preserve"> окончания лечения каждого зуба или сдачи зубных протезов заказчику.</w:t>
      </w:r>
    </w:p>
    <w:p w:rsidR="00EE0ACD" w:rsidRPr="001B5E7D" w:rsidRDefault="00AF7DF6" w:rsidP="00AF7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- Заказчик должен предоставить Исполнителю свой экземпляр договора  и квитанции, подтверждающие оплату по договору на оказанные услуги.</w:t>
      </w:r>
    </w:p>
    <w:p w:rsidR="00AF7DF6" w:rsidRPr="001B5E7D" w:rsidRDefault="00AF7DF6" w:rsidP="00AF7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- Для реализации права на гарантию Пациент обязан пройти осмотр у врача, назначенного Исполнителем.</w:t>
      </w:r>
    </w:p>
    <w:p w:rsidR="00AF7DF6" w:rsidRPr="001B5E7D" w:rsidRDefault="00AF7DF6" w:rsidP="00AF7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- При осуществлении ортопедического лечения представить изготовленные Исполнителем зубные протезы.</w:t>
      </w:r>
    </w:p>
    <w:p w:rsidR="00AF7DF6" w:rsidRPr="001B5E7D" w:rsidRDefault="00AF7DF6" w:rsidP="00AF7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- </w:t>
      </w:r>
      <w:r w:rsidR="00A368F1" w:rsidRPr="001B5E7D">
        <w:rPr>
          <w:rFonts w:ascii="Times New Roman" w:hAnsi="Times New Roman" w:cs="Times New Roman"/>
          <w:sz w:val="16"/>
          <w:szCs w:val="16"/>
        </w:rPr>
        <w:t>Настоящая гарантия не распространяется на нормальный износ или на повреждения, вызванные ненормальным или неправильным использованием, небрежностью или несчастным случаем.</w:t>
      </w:r>
    </w:p>
    <w:p w:rsidR="00A368F1" w:rsidRPr="001B5E7D" w:rsidRDefault="00A368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Гарантия на пломбы из композитов – 1 год. Кроме случаев восстановления зубов с использованием анкерных стекловолоконных и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парапульпарных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штифтов и лечения зубов 4 класса по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Блеку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>.</w:t>
      </w:r>
    </w:p>
    <w:p w:rsidR="00A368F1" w:rsidRPr="001B5E7D" w:rsidRDefault="00A368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Штампованные, паяные и литые протезы с </w:t>
      </w:r>
      <w:proofErr w:type="spellStart"/>
      <w:r w:rsidRPr="001B5E7D">
        <w:rPr>
          <w:rFonts w:ascii="Times New Roman" w:hAnsi="Times New Roman" w:cs="Times New Roman"/>
          <w:sz w:val="16"/>
          <w:szCs w:val="16"/>
        </w:rPr>
        <w:t>ионо</w:t>
      </w:r>
      <w:proofErr w:type="spellEnd"/>
      <w:r w:rsidRPr="001B5E7D">
        <w:rPr>
          <w:rFonts w:ascii="Times New Roman" w:hAnsi="Times New Roman" w:cs="Times New Roman"/>
          <w:sz w:val="16"/>
          <w:szCs w:val="16"/>
        </w:rPr>
        <w:t xml:space="preserve"> – плазменным напылением – 6 месяцев. Облицовка из пластмассы – 6 месяцев.</w:t>
      </w:r>
    </w:p>
    <w:p w:rsidR="00A368F1" w:rsidRPr="001B5E7D" w:rsidRDefault="00A368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На другие ортопедические конструкции – 1 год.</w:t>
      </w:r>
    </w:p>
    <w:p w:rsidR="00A368F1" w:rsidRPr="001B5E7D" w:rsidRDefault="00A368F1" w:rsidP="00A368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4.2 </w:t>
      </w:r>
      <w:r w:rsidRPr="001B5E7D">
        <w:rPr>
          <w:rFonts w:ascii="Times New Roman" w:hAnsi="Times New Roman" w:cs="Times New Roman"/>
          <w:b/>
          <w:sz w:val="16"/>
          <w:szCs w:val="16"/>
        </w:rPr>
        <w:t>Исполнитель вправе:</w:t>
      </w:r>
    </w:p>
    <w:p w:rsidR="00A368F1" w:rsidRPr="001B5E7D" w:rsidRDefault="00A368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4.2.1 Требовать от пациента выполнения рекомендаций, обеспечивающих качественное предоставление медицинских услуг.</w:t>
      </w:r>
    </w:p>
    <w:p w:rsidR="00A368F1" w:rsidRPr="001B5E7D" w:rsidRDefault="00E96575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 </w:t>
      </w:r>
      <w:r w:rsidR="00A368F1" w:rsidRPr="001B5E7D">
        <w:rPr>
          <w:rFonts w:ascii="Times New Roman" w:hAnsi="Times New Roman" w:cs="Times New Roman"/>
          <w:sz w:val="16"/>
          <w:szCs w:val="16"/>
        </w:rPr>
        <w:t>4.2.</w:t>
      </w:r>
      <w:r w:rsidRPr="001B5E7D">
        <w:rPr>
          <w:rFonts w:ascii="Times New Roman" w:hAnsi="Times New Roman" w:cs="Times New Roman"/>
          <w:sz w:val="16"/>
          <w:szCs w:val="16"/>
        </w:rPr>
        <w:t>2</w:t>
      </w:r>
      <w:r w:rsidR="00A368F1" w:rsidRPr="001B5E7D">
        <w:rPr>
          <w:rFonts w:ascii="Times New Roman" w:hAnsi="Times New Roman" w:cs="Times New Roman"/>
          <w:sz w:val="16"/>
          <w:szCs w:val="16"/>
        </w:rPr>
        <w:t xml:space="preserve"> Расторгнуть договор в одностороннем порядке в случае несоблюдения Пациентом условий договора.</w:t>
      </w:r>
    </w:p>
    <w:p w:rsidR="002C6B0C" w:rsidRPr="001B5E7D" w:rsidRDefault="002C6B0C" w:rsidP="00A368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4.3 </w:t>
      </w:r>
      <w:r w:rsidRPr="001B5E7D">
        <w:rPr>
          <w:rFonts w:ascii="Times New Roman" w:hAnsi="Times New Roman" w:cs="Times New Roman"/>
          <w:b/>
          <w:sz w:val="16"/>
          <w:szCs w:val="16"/>
        </w:rPr>
        <w:t>Пациент вправе:</w:t>
      </w:r>
    </w:p>
    <w:p w:rsidR="002C6B0C" w:rsidRPr="001B5E7D" w:rsidRDefault="002C6B0C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4.3.1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 риске, возможных вариантах медицинского вмешательства, их последствия и результатах проведенного лечения.</w:t>
      </w:r>
    </w:p>
    <w:p w:rsidR="002C6B0C" w:rsidRPr="001B5E7D" w:rsidRDefault="002C6B0C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lastRenderedPageBreak/>
        <w:t>4.3.2 Информация, содержащаяся в медицинских документах Пациента, составляет врачебную тайну и может предоставляться без согласия Пациента только по основаниям, предусмотренным пунктом 5 настоящего договора.</w:t>
      </w:r>
    </w:p>
    <w:p w:rsidR="002C6B0C" w:rsidRPr="001B5E7D" w:rsidRDefault="002C6B0C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4.3.3 Пациент имеет право </w:t>
      </w:r>
      <w:r w:rsidR="00ED4E3B" w:rsidRPr="001B5E7D">
        <w:rPr>
          <w:rFonts w:ascii="Times New Roman" w:hAnsi="Times New Roman" w:cs="Times New Roman"/>
          <w:sz w:val="16"/>
          <w:szCs w:val="16"/>
        </w:rPr>
        <w:t>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</w:t>
      </w:r>
      <w:r w:rsidR="001D5B61" w:rsidRPr="001B5E7D">
        <w:rPr>
          <w:rFonts w:ascii="Times New Roman" w:hAnsi="Times New Roman" w:cs="Times New Roman"/>
          <w:sz w:val="16"/>
          <w:szCs w:val="16"/>
        </w:rPr>
        <w:t>, а также о компенсации за причинение морального вреда в соответствии с законодательством РФ.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4.3.4 Пациент имеет право в случае несоблюдения Исполнителем обязательств по срокам исполнения услуг по своему выбору назначить новый срок оказания услуги, потребовать уменьшения стоимости предоставленной услуги или потребовать исполнения услуги другим специалистом.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4.3.5 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любой момент отказаться от дальнейшего оказания медицинских услуг, подписав при этом добровольный отказ от медицинского вмешательства, в котором указаны все последствия принимаемого решения.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4.3.6 Расторгнуть договор в одностороннем порядке в случае обнаружения существенного недостатка выполненной услуги, а также в случае если в установленный договором срок выполнения услуги недостатки не устранены исполнителем.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4.4 </w:t>
      </w:r>
      <w:r w:rsidRPr="001B5E7D">
        <w:rPr>
          <w:rFonts w:ascii="Times New Roman" w:hAnsi="Times New Roman" w:cs="Times New Roman"/>
          <w:b/>
          <w:sz w:val="16"/>
          <w:szCs w:val="16"/>
        </w:rPr>
        <w:t>Пациент обязуется: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4.4.1 Пациент обязуется надлежащим образом исполнять условия настоящего договора и своевременно информировать Исполнителя о необходимости отмены или изменении назначенного ему времени медицинской услуги. В случае опоздания Пациента более чем на 10 (десять) минут по отношению к назначенному времени получения услуги Исполнитель оставляет за собой право на перенос или отмену срока получения услуги.</w:t>
      </w:r>
    </w:p>
    <w:p w:rsidR="001D5B61" w:rsidRPr="001B5E7D" w:rsidRDefault="001D5B6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4.4.2 Строго соблюдать и выполнять установленные врачом профилактические и лечебные мероприятия для достижения и сохранения результатов лечения. Своевременно посещать лечебные, контрольные профилактические осмотры 1 раз в шесть месяцев, а в случае </w:t>
      </w:r>
      <w:r w:rsidR="00163AF1" w:rsidRPr="001B5E7D">
        <w:rPr>
          <w:rFonts w:ascii="Times New Roman" w:hAnsi="Times New Roman" w:cs="Times New Roman"/>
          <w:sz w:val="16"/>
          <w:szCs w:val="16"/>
        </w:rPr>
        <w:t>невозможности явки по уважительной причине, предупреждать об этом исполнителя не позднее, чем за один день.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4.4.3 Сообщать врачу о перенесенных или имеющихся заболеваний, о контракте с инфицированными больными.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4.4.4 Оплатить Исполнителю фактически осуществленные им расходы, в случае расторжения договора по инициативе Пациента.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4.4.5 Немедленно извещать Исполнителя об изменениях в состоянии здоровья в процессе оказания услуг. Заботиться о сохранении своего здоровья.</w:t>
      </w:r>
    </w:p>
    <w:p w:rsidR="00163AF1" w:rsidRPr="001B5E7D" w:rsidRDefault="00163AF1" w:rsidP="00163A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5. КОНФИДЕНЦИАЛЬНОСТЬ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5.1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5.2 </w:t>
      </w:r>
      <w:proofErr w:type="gramStart"/>
      <w:r w:rsidRPr="001B5E7D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163AF1" w:rsidRPr="001B5E7D" w:rsidRDefault="00163AF1" w:rsidP="00163A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6.ОТВЕТСТВЕННОСТЬ СТОРОН</w:t>
      </w:r>
    </w:p>
    <w:p w:rsidR="00163AF1" w:rsidRPr="001B5E7D" w:rsidRDefault="00163AF1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6.1 В соответствии с законодательством РФ Исполнитель несет </w:t>
      </w:r>
      <w:r w:rsidR="00C109FE" w:rsidRPr="001B5E7D">
        <w:rPr>
          <w:rFonts w:ascii="Times New Roman" w:hAnsi="Times New Roman" w:cs="Times New Roman"/>
          <w:sz w:val="16"/>
          <w:szCs w:val="16"/>
        </w:rPr>
        <w:t>ответственность</w:t>
      </w:r>
      <w:r w:rsidRPr="001B5E7D">
        <w:rPr>
          <w:rFonts w:ascii="Times New Roman" w:hAnsi="Times New Roman" w:cs="Times New Roman"/>
          <w:sz w:val="16"/>
          <w:szCs w:val="16"/>
        </w:rPr>
        <w:t xml:space="preserve"> перед потребителем за неисполнение или ненадлежащее исполнение условий договора, </w:t>
      </w:r>
      <w:r w:rsidR="00C109FE" w:rsidRPr="001B5E7D">
        <w:rPr>
          <w:rFonts w:ascii="Times New Roman" w:hAnsi="Times New Roman" w:cs="Times New Roman"/>
          <w:sz w:val="16"/>
          <w:szCs w:val="16"/>
        </w:rPr>
        <w:t>несоблюдение</w:t>
      </w:r>
      <w:r w:rsidRPr="001B5E7D">
        <w:rPr>
          <w:rFonts w:ascii="Times New Roman" w:hAnsi="Times New Roman" w:cs="Times New Roman"/>
          <w:sz w:val="16"/>
          <w:szCs w:val="16"/>
        </w:rPr>
        <w:t xml:space="preserve"> требований, предъявляемых к методам диагностики, профилактики и лечения, а также в случае</w:t>
      </w:r>
      <w:r w:rsidR="00C109FE" w:rsidRPr="001B5E7D">
        <w:rPr>
          <w:rFonts w:ascii="Times New Roman" w:hAnsi="Times New Roman" w:cs="Times New Roman"/>
          <w:sz w:val="16"/>
          <w:szCs w:val="16"/>
        </w:rPr>
        <w:t xml:space="preserve"> причинения вреда здоровью и жизни потребителя.</w:t>
      </w:r>
    </w:p>
    <w:p w:rsidR="00C109FE" w:rsidRPr="001B5E7D" w:rsidRDefault="00C109FE" w:rsidP="00A368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6.2 Исполнитель освобождается от ответственности за неисполнение или ненадлежащие исполнение настоящего договора, если докажет, что причиной которого стало нарушение Пациентом условий договора а также по иным основаниям предусмотренным законодательством РФ.</w:t>
      </w:r>
    </w:p>
    <w:p w:rsidR="00C109FE" w:rsidRPr="001B5E7D" w:rsidRDefault="00C109FE" w:rsidP="00C109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7.РАСМОТРЕНИЕ СПОРОВ</w:t>
      </w:r>
    </w:p>
    <w:p w:rsidR="00C109FE" w:rsidRPr="001B5E7D" w:rsidRDefault="00C109FE" w:rsidP="00C1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7.1 Все споры, возникающие при исполнении этого договора, разрешается сторонами путем переговоров. В случае невозможности урегулирования спора путем переговоров спор подлежит разрешению в соответствии с действующим законодательством РФ в судебном порядке.</w:t>
      </w:r>
    </w:p>
    <w:p w:rsidR="00C109FE" w:rsidRPr="001B5E7D" w:rsidRDefault="00C109FE" w:rsidP="00C109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8.ДОБРОВОЛЬНОЕ СОГЛАСИЕ НА ОБРАБОТКУ ПЕРСОНАЛЬНЫХ ДАННЫХ</w:t>
      </w:r>
    </w:p>
    <w:p w:rsidR="00C109FE" w:rsidRPr="001B5E7D" w:rsidRDefault="00C109FE" w:rsidP="00C1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8.1 При подписании договора Пациент дает свое согласие на обработку Исполнителем своих персональных данных, включая особые категории (фамилию, имя, </w:t>
      </w:r>
      <w:r w:rsidR="00902744" w:rsidRPr="001B5E7D">
        <w:rPr>
          <w:rFonts w:ascii="Times New Roman" w:hAnsi="Times New Roman" w:cs="Times New Roman"/>
          <w:sz w:val="16"/>
          <w:szCs w:val="16"/>
        </w:rPr>
        <w:t>отчество</w:t>
      </w:r>
      <w:r w:rsidRPr="001B5E7D">
        <w:rPr>
          <w:rFonts w:ascii="Times New Roman" w:hAnsi="Times New Roman" w:cs="Times New Roman"/>
          <w:sz w:val="16"/>
          <w:szCs w:val="16"/>
        </w:rPr>
        <w:t>, пол, дату рождения, адрес места жительства, контактные телефоны, реквизиты</w:t>
      </w:r>
      <w:r w:rsidR="00902744" w:rsidRPr="001B5E7D">
        <w:rPr>
          <w:rFonts w:ascii="Times New Roman" w:hAnsi="Times New Roman" w:cs="Times New Roman"/>
          <w:sz w:val="16"/>
          <w:szCs w:val="16"/>
        </w:rPr>
        <w:t xml:space="preserve"> полиса добровольного медицинского страхования, данные о состоянии здоровья, заболеваниях, случаях обращения за медицинской помощью) в целях оказания медицинских услуг, ведение внутреннего учета Исполнителя.</w:t>
      </w:r>
    </w:p>
    <w:p w:rsidR="00902744" w:rsidRPr="001B5E7D" w:rsidRDefault="00902744" w:rsidP="00C1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8.2 Исполнитель гарантирует конфиденциальность персональных данных Пациента.</w:t>
      </w:r>
    </w:p>
    <w:p w:rsidR="00902744" w:rsidRPr="001B5E7D" w:rsidRDefault="00902744" w:rsidP="00C1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8.3 Пациент предоставляет Исполнителю право осуществлять все действия (операции) со своими персональными данными, включая сбор, систематизацию, накопление, хранение, обновление, изменение, использование, уничтожение и др. Исполнитель вправе обрабатывать персональные данные Потребителя путем внесения их в электронную базу данных Исполнителя. Также предоставляется право передачи персональных данных сторонним организациям, участвующим в оказании медицинских услуг непосредственно Пациенту.</w:t>
      </w:r>
    </w:p>
    <w:p w:rsidR="00902744" w:rsidRPr="001B5E7D" w:rsidRDefault="00902744" w:rsidP="00C10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8.</w:t>
      </w:r>
      <w:r w:rsidR="002C3142" w:rsidRPr="001B5E7D">
        <w:rPr>
          <w:rFonts w:ascii="Times New Roman" w:hAnsi="Times New Roman" w:cs="Times New Roman"/>
          <w:sz w:val="16"/>
          <w:szCs w:val="16"/>
        </w:rPr>
        <w:t>4</w:t>
      </w:r>
      <w:r w:rsidRPr="001B5E7D">
        <w:rPr>
          <w:rFonts w:ascii="Times New Roman" w:hAnsi="Times New Roman" w:cs="Times New Roman"/>
          <w:sz w:val="16"/>
          <w:szCs w:val="16"/>
        </w:rPr>
        <w:t xml:space="preserve"> Настоящее согласие действует бессрочно до момента подачи в письменном виде Исполнителю заявления об отзыве своего согласия на обработку данных. В данном случае Исполнитель обязуется прекратить их обработку в течение периода времени</w:t>
      </w:r>
      <w:r w:rsidR="002C3142" w:rsidRPr="001B5E7D">
        <w:rPr>
          <w:rFonts w:ascii="Times New Roman" w:hAnsi="Times New Roman" w:cs="Times New Roman"/>
          <w:sz w:val="16"/>
          <w:szCs w:val="16"/>
        </w:rPr>
        <w:t>, необходимого для завершения взаиморасчетов по оплате до этого Услуг, за исключением случаев, предусмотренных законодательством РФ.</w:t>
      </w:r>
    </w:p>
    <w:p w:rsidR="002C3142" w:rsidRPr="001B5E7D" w:rsidRDefault="002C3142" w:rsidP="002C31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9.ЗАКЛЮЧИТЕЛЬНЫЕ ПОЛОЖЕНИЯ</w:t>
      </w:r>
    </w:p>
    <w:p w:rsidR="002C3142" w:rsidRPr="001B5E7D" w:rsidRDefault="002C3142" w:rsidP="002C31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 xml:space="preserve">9.1 Потребитель подтверждает, что он ознакомлен с Правилами предоставления медицинскими организациями платных медицинских услуг, утвержденных Постановлением Правительства РФ от 04.10.2012г. №1006, а также, что он информирован о том, что несоблюдение указаний (рекомендаций) Исполнителя (медицинского работника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EF3AB8" w:rsidRPr="001B5E7D">
        <w:rPr>
          <w:rFonts w:ascii="Times New Roman" w:hAnsi="Times New Roman" w:cs="Times New Roman"/>
          <w:sz w:val="16"/>
          <w:szCs w:val="16"/>
        </w:rPr>
        <w:t>Пациента</w:t>
      </w:r>
      <w:r w:rsidRPr="001B5E7D">
        <w:rPr>
          <w:rFonts w:ascii="Times New Roman" w:hAnsi="Times New Roman" w:cs="Times New Roman"/>
          <w:sz w:val="16"/>
          <w:szCs w:val="16"/>
        </w:rPr>
        <w:t xml:space="preserve">. Настоящий договор составлен в двух экземплярах, имеющую </w:t>
      </w:r>
      <w:r w:rsidR="00EF3AB8" w:rsidRPr="001B5E7D">
        <w:rPr>
          <w:rFonts w:ascii="Times New Roman" w:hAnsi="Times New Roman" w:cs="Times New Roman"/>
          <w:sz w:val="16"/>
          <w:szCs w:val="16"/>
        </w:rPr>
        <w:t>одинаковую</w:t>
      </w:r>
      <w:r w:rsidRPr="001B5E7D">
        <w:rPr>
          <w:rFonts w:ascii="Times New Roman" w:hAnsi="Times New Roman" w:cs="Times New Roman"/>
          <w:sz w:val="16"/>
          <w:szCs w:val="16"/>
        </w:rPr>
        <w:t xml:space="preserve"> силу, по одному для каждой из сторон. Вступает в силу с момента его подписания сторонами и действует до конца текущего года. Если одна из сторон не заявит о расторжении до 31 декабря текущего года, договор считается</w:t>
      </w:r>
      <w:r w:rsidR="00EF3AB8" w:rsidRPr="001B5E7D">
        <w:rPr>
          <w:rFonts w:ascii="Times New Roman" w:hAnsi="Times New Roman" w:cs="Times New Roman"/>
          <w:sz w:val="16"/>
          <w:szCs w:val="16"/>
        </w:rPr>
        <w:t xml:space="preserve"> пролонгированным каждый раз на один календарный год.</w:t>
      </w:r>
    </w:p>
    <w:p w:rsidR="00CC7A04" w:rsidRPr="001B5E7D" w:rsidRDefault="00CC7A04" w:rsidP="00CC7A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10. ПОРЯДОК ИЗМЕНЕНИЯ И РАСТОРЖЕНИЯ ДОГОВОРА.</w:t>
      </w:r>
    </w:p>
    <w:p w:rsidR="00CC7A04" w:rsidRPr="001B5E7D" w:rsidRDefault="00CC7A04" w:rsidP="00CC7A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5E7D">
        <w:rPr>
          <w:rFonts w:ascii="Times New Roman" w:hAnsi="Times New Roman" w:cs="Times New Roman"/>
          <w:sz w:val="16"/>
          <w:szCs w:val="16"/>
        </w:rPr>
        <w:t>10.1  Изменение или расторжение Договора производится в порядке, установленном действующим законодательством РФ.</w:t>
      </w:r>
    </w:p>
    <w:p w:rsidR="00CC7A04" w:rsidRPr="001B5E7D" w:rsidRDefault="00CC7A04" w:rsidP="00CC7A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B5E7D">
        <w:rPr>
          <w:rFonts w:ascii="Times New Roman" w:hAnsi="Times New Roman" w:cs="Times New Roman"/>
          <w:sz w:val="16"/>
          <w:szCs w:val="16"/>
        </w:rPr>
        <w:t>10.2  В</w:t>
      </w:r>
      <w:proofErr w:type="gramEnd"/>
      <w:r w:rsidRPr="001B5E7D">
        <w:rPr>
          <w:rFonts w:ascii="Times New Roman" w:hAnsi="Times New Roman" w:cs="Times New Roman"/>
          <w:sz w:val="16"/>
          <w:szCs w:val="16"/>
        </w:rPr>
        <w:t xml:space="preserve"> случае отказа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Пациента</w:t>
      </w:r>
      <w:r w:rsidRPr="001B5E7D">
        <w:rPr>
          <w:rFonts w:ascii="Times New Roman" w:hAnsi="Times New Roman" w:cs="Times New Roman"/>
          <w:sz w:val="16"/>
          <w:szCs w:val="16"/>
        </w:rPr>
        <w:t xml:space="preserve"> после заключения Договора от получения медицинских услуг Договор расторгается . Исполнитель информирует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Пациента</w:t>
      </w:r>
      <w:r w:rsidRPr="001B5E7D">
        <w:rPr>
          <w:rFonts w:ascii="Times New Roman" w:hAnsi="Times New Roman" w:cs="Times New Roman"/>
          <w:sz w:val="16"/>
          <w:szCs w:val="16"/>
        </w:rPr>
        <w:t xml:space="preserve"> о расторжении договора по инициативе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Пациента</w:t>
      </w:r>
      <w:r w:rsidRPr="001B5E7D">
        <w:rPr>
          <w:rFonts w:ascii="Times New Roman" w:hAnsi="Times New Roman" w:cs="Times New Roman"/>
          <w:sz w:val="16"/>
          <w:szCs w:val="16"/>
        </w:rPr>
        <w:t xml:space="preserve">, при этом </w:t>
      </w:r>
      <w:r w:rsidR="00F26EE3" w:rsidRPr="001B5E7D">
        <w:rPr>
          <w:rFonts w:ascii="Times New Roman" w:hAnsi="Times New Roman" w:cs="Times New Roman"/>
          <w:sz w:val="16"/>
          <w:szCs w:val="16"/>
        </w:rPr>
        <w:t>Пациент</w:t>
      </w:r>
      <w:r w:rsidRPr="001B5E7D">
        <w:rPr>
          <w:rFonts w:ascii="Times New Roman" w:hAnsi="Times New Roman" w:cs="Times New Roman"/>
          <w:sz w:val="16"/>
          <w:szCs w:val="16"/>
        </w:rPr>
        <w:t xml:space="preserve"> оплачивает исполнителю фактически понесенные Исполнителем расходы, связанные с исполнением обязательств  по Договору.</w:t>
      </w:r>
    </w:p>
    <w:p w:rsidR="00EF3AB8" w:rsidRPr="001B5E7D" w:rsidRDefault="00EF3AB8" w:rsidP="00EF3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>1</w:t>
      </w:r>
      <w:r w:rsidR="00CC7A04" w:rsidRPr="001B5E7D">
        <w:rPr>
          <w:rFonts w:ascii="Times New Roman" w:hAnsi="Times New Roman" w:cs="Times New Roman"/>
          <w:b/>
          <w:sz w:val="16"/>
          <w:szCs w:val="16"/>
        </w:rPr>
        <w:t>1</w:t>
      </w:r>
      <w:r w:rsidRPr="001B5E7D">
        <w:rPr>
          <w:rFonts w:ascii="Times New Roman" w:hAnsi="Times New Roman" w:cs="Times New Roman"/>
          <w:b/>
          <w:sz w:val="16"/>
          <w:szCs w:val="16"/>
        </w:rPr>
        <w:t>.ПОДПИСИ СТОРОН</w:t>
      </w:r>
    </w:p>
    <w:p w:rsidR="00CC7A04" w:rsidRPr="001B5E7D" w:rsidRDefault="00CC7A04" w:rsidP="00EF3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6575" w:rsidRPr="001B5E7D" w:rsidRDefault="00EF3AB8" w:rsidP="00EF3A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5E7D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6256"/>
      </w:tblGrid>
      <w:tr w:rsidR="00E96575" w:rsidRPr="009A332F" w:rsidTr="00E96575">
        <w:tc>
          <w:tcPr>
            <w:tcW w:w="5635" w:type="dxa"/>
          </w:tcPr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ГАУЗ СО «</w:t>
            </w:r>
            <w:proofErr w:type="spellStart"/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Талицкая</w:t>
            </w:r>
            <w:proofErr w:type="spellEnd"/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СП»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ИНН 6654007904</w:t>
            </w:r>
          </w:p>
          <w:p w:rsidR="009A332F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623640, Свердловская область,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Талица, ул. Калинина, 1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ОГРН 1026602234229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8-34371-2-35-47</w:t>
            </w:r>
          </w:p>
          <w:p w:rsidR="00E96575" w:rsidRPr="009A332F" w:rsidRDefault="00E96575" w:rsidP="00E965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врач______________</w:t>
            </w:r>
            <w:proofErr w:type="spellStart"/>
            <w:r w:rsidRPr="009A332F">
              <w:rPr>
                <w:rFonts w:ascii="Times New Roman" w:hAnsi="Times New Roman" w:cs="Times New Roman"/>
                <w:b/>
                <w:sz w:val="20"/>
                <w:szCs w:val="20"/>
              </w:rPr>
              <w:t>Н.В.Шатунова</w:t>
            </w:r>
            <w:proofErr w:type="spellEnd"/>
          </w:p>
        </w:tc>
        <w:tc>
          <w:tcPr>
            <w:tcW w:w="5636" w:type="dxa"/>
          </w:tcPr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«Пациент»</w:t>
            </w:r>
          </w:p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Ф.И.О.____________________________________________</w:t>
            </w:r>
          </w:p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Адрес:____________________________________________</w:t>
            </w:r>
          </w:p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Телефон__________________________________________</w:t>
            </w:r>
          </w:p>
          <w:p w:rsidR="00E96575" w:rsidRPr="009A332F" w:rsidRDefault="00E96575" w:rsidP="00EF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Подпись__________________________________________</w:t>
            </w:r>
          </w:p>
        </w:tc>
      </w:tr>
    </w:tbl>
    <w:p w:rsidR="00E96575" w:rsidRPr="009A332F" w:rsidRDefault="00E96575" w:rsidP="00EF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575" w:rsidRPr="001B5E7D" w:rsidRDefault="00E96575" w:rsidP="00EF3A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6575" w:rsidRPr="001B5E7D" w:rsidRDefault="00E96575" w:rsidP="00EF3A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1B5E7D" w:rsidRDefault="00CB7982" w:rsidP="00EF3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7982" w:rsidRPr="00CB7982" w:rsidRDefault="001B5E7D" w:rsidP="00AF7216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B7982" w:rsidRPr="00CB7982">
        <w:rPr>
          <w:rFonts w:ascii="Times New Roman" w:hAnsi="Times New Roman" w:cs="Times New Roman"/>
        </w:rPr>
        <w:t>риложение</w:t>
      </w:r>
      <w:r w:rsidR="00B66071">
        <w:rPr>
          <w:rFonts w:ascii="Times New Roman" w:hAnsi="Times New Roman" w:cs="Times New Roman"/>
        </w:rPr>
        <w:t xml:space="preserve">  </w:t>
      </w:r>
      <w:r w:rsidR="00CB7982" w:rsidRPr="00CB7982">
        <w:rPr>
          <w:rFonts w:ascii="Times New Roman" w:hAnsi="Times New Roman" w:cs="Times New Roman"/>
        </w:rPr>
        <w:t>к договору №</w:t>
      </w:r>
      <w:r w:rsidR="00B66071">
        <w:rPr>
          <w:rFonts w:ascii="Times New Roman" w:hAnsi="Times New Roman" w:cs="Times New Roman"/>
        </w:rPr>
        <w:t>_________</w:t>
      </w:r>
    </w:p>
    <w:p w:rsidR="00CB7982" w:rsidRPr="00CB7982" w:rsidRDefault="00CB7982" w:rsidP="00AF7216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  <w:r w:rsidRPr="00CB7982">
        <w:rPr>
          <w:rFonts w:ascii="Times New Roman" w:hAnsi="Times New Roman" w:cs="Times New Roman"/>
        </w:rPr>
        <w:t>от «_____»_</w:t>
      </w:r>
      <w:r w:rsidR="00B66071">
        <w:rPr>
          <w:rFonts w:ascii="Times New Roman" w:hAnsi="Times New Roman" w:cs="Times New Roman"/>
        </w:rPr>
        <w:t>_______</w:t>
      </w:r>
      <w:r w:rsidRPr="00CB7982">
        <w:rPr>
          <w:rFonts w:ascii="Times New Roman" w:hAnsi="Times New Roman" w:cs="Times New Roman"/>
        </w:rPr>
        <w:t>____20</w:t>
      </w:r>
      <w:r w:rsidR="00B66071">
        <w:rPr>
          <w:rFonts w:ascii="Times New Roman" w:hAnsi="Times New Roman" w:cs="Times New Roman"/>
        </w:rPr>
        <w:t xml:space="preserve">         </w:t>
      </w:r>
      <w:r w:rsidRPr="00CB7982">
        <w:rPr>
          <w:rFonts w:ascii="Times New Roman" w:hAnsi="Times New Roman" w:cs="Times New Roman"/>
        </w:rPr>
        <w:t>года</w:t>
      </w:r>
    </w:p>
    <w:p w:rsidR="00CB7982" w:rsidRPr="00CB7982" w:rsidRDefault="00CB7982" w:rsidP="00CB79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7982" w:rsidRDefault="00CB7982" w:rsidP="00CB798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B7982" w:rsidRPr="00CB7982" w:rsidRDefault="00CB7982" w:rsidP="00CB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982">
        <w:rPr>
          <w:rFonts w:ascii="Times New Roman" w:hAnsi="Times New Roman" w:cs="Times New Roman"/>
          <w:sz w:val="24"/>
          <w:szCs w:val="24"/>
        </w:rPr>
        <w:t>Вид и объем оказываемой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"/>
        <w:gridCol w:w="2627"/>
        <w:gridCol w:w="704"/>
        <w:gridCol w:w="1052"/>
        <w:gridCol w:w="1355"/>
        <w:gridCol w:w="1696"/>
        <w:gridCol w:w="1786"/>
        <w:gridCol w:w="1199"/>
      </w:tblGrid>
      <w:tr w:rsidR="00CA6652" w:rsidRPr="00CB7982" w:rsidTr="00CA6652">
        <w:trPr>
          <w:trHeight w:val="802"/>
        </w:trPr>
        <w:tc>
          <w:tcPr>
            <w:tcW w:w="513" w:type="dxa"/>
          </w:tcPr>
          <w:p w:rsidR="00256A3B" w:rsidRDefault="00CA6652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CA6652" w:rsidRPr="00CB7982" w:rsidRDefault="00CA6652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14" w:type="dxa"/>
          </w:tcPr>
          <w:p w:rsidR="00256A3B" w:rsidRDefault="00CA6652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A6652" w:rsidRDefault="00CA6652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оказываемой</w:t>
            </w:r>
          </w:p>
          <w:p w:rsidR="00CA6652" w:rsidRPr="00CB7982" w:rsidRDefault="00CA6652" w:rsidP="00CA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УЕТ</w:t>
            </w: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256A3B" w:rsidRPr="00CB7982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398" w:type="dxa"/>
          </w:tcPr>
          <w:p w:rsidR="00256A3B" w:rsidRPr="00CB7982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86" w:type="dxa"/>
          </w:tcPr>
          <w:p w:rsidR="00256A3B" w:rsidRPr="00CB7982" w:rsidRDefault="00256A3B" w:rsidP="0004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чека </w:t>
            </w:r>
          </w:p>
        </w:tc>
        <w:tc>
          <w:tcPr>
            <w:tcW w:w="1863" w:type="dxa"/>
          </w:tcPr>
          <w:p w:rsidR="00256A3B" w:rsidRPr="00CB7982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врача</w:t>
            </w: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256A3B" w:rsidRPr="00CB7982" w:rsidRDefault="00256A3B" w:rsidP="00CB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пациента</w:t>
            </w: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256A3B" w:rsidRDefault="00256A3B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256A3B">
        <w:tc>
          <w:tcPr>
            <w:tcW w:w="513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3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1B5E7D" w:rsidRDefault="001B5E7D" w:rsidP="00CB7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5E7D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</w:p>
    <w:p w:rsidR="001B5E7D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</w:p>
    <w:p w:rsidR="001B5E7D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</w:p>
    <w:p w:rsidR="001B5E7D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</w:p>
    <w:p w:rsidR="001B5E7D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</w:p>
    <w:p w:rsidR="001B5E7D" w:rsidRPr="00CB7982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798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 </w:t>
      </w:r>
      <w:r w:rsidRPr="00CB7982">
        <w:rPr>
          <w:rFonts w:ascii="Times New Roman" w:hAnsi="Times New Roman" w:cs="Times New Roman"/>
        </w:rPr>
        <w:t>к договору №</w:t>
      </w:r>
      <w:r>
        <w:rPr>
          <w:rFonts w:ascii="Times New Roman" w:hAnsi="Times New Roman" w:cs="Times New Roman"/>
        </w:rPr>
        <w:t>_________</w:t>
      </w:r>
    </w:p>
    <w:p w:rsidR="001B5E7D" w:rsidRPr="00CB7982" w:rsidRDefault="001B5E7D" w:rsidP="001B5E7D">
      <w:pPr>
        <w:spacing w:after="0" w:line="240" w:lineRule="auto"/>
        <w:ind w:right="281"/>
        <w:jc w:val="right"/>
        <w:rPr>
          <w:rFonts w:ascii="Times New Roman" w:hAnsi="Times New Roman" w:cs="Times New Roman"/>
        </w:rPr>
      </w:pPr>
      <w:r w:rsidRPr="00CB7982">
        <w:rPr>
          <w:rFonts w:ascii="Times New Roman" w:hAnsi="Times New Roman" w:cs="Times New Roman"/>
        </w:rPr>
        <w:t>от «_____»_</w:t>
      </w:r>
      <w:r>
        <w:rPr>
          <w:rFonts w:ascii="Times New Roman" w:hAnsi="Times New Roman" w:cs="Times New Roman"/>
        </w:rPr>
        <w:t>_______</w:t>
      </w:r>
      <w:r w:rsidRPr="00CB7982">
        <w:rPr>
          <w:rFonts w:ascii="Times New Roman" w:hAnsi="Times New Roman" w:cs="Times New Roman"/>
        </w:rPr>
        <w:t>____20</w:t>
      </w:r>
      <w:r>
        <w:rPr>
          <w:rFonts w:ascii="Times New Roman" w:hAnsi="Times New Roman" w:cs="Times New Roman"/>
        </w:rPr>
        <w:t xml:space="preserve">         </w:t>
      </w:r>
      <w:r w:rsidRPr="00CB7982">
        <w:rPr>
          <w:rFonts w:ascii="Times New Roman" w:hAnsi="Times New Roman" w:cs="Times New Roman"/>
        </w:rPr>
        <w:t>года</w:t>
      </w:r>
    </w:p>
    <w:p w:rsidR="001B5E7D" w:rsidRPr="00CB7982" w:rsidRDefault="001B5E7D" w:rsidP="001B5E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5E7D" w:rsidRDefault="001B5E7D" w:rsidP="001B5E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B5E7D" w:rsidRPr="00CB7982" w:rsidRDefault="001B5E7D" w:rsidP="001B5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982">
        <w:rPr>
          <w:rFonts w:ascii="Times New Roman" w:hAnsi="Times New Roman" w:cs="Times New Roman"/>
          <w:sz w:val="24"/>
          <w:szCs w:val="24"/>
        </w:rPr>
        <w:t>Вид и объем оказываемой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614"/>
        <w:gridCol w:w="703"/>
        <w:gridCol w:w="1049"/>
        <w:gridCol w:w="1350"/>
        <w:gridCol w:w="1684"/>
        <w:gridCol w:w="1776"/>
        <w:gridCol w:w="1197"/>
      </w:tblGrid>
      <w:tr w:rsidR="00CA6652" w:rsidRPr="00CB7982" w:rsidTr="00CA6652">
        <w:tc>
          <w:tcPr>
            <w:tcW w:w="898" w:type="dxa"/>
          </w:tcPr>
          <w:p w:rsidR="001B5E7D" w:rsidRDefault="00CA6652" w:rsidP="00CA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A6652" w:rsidRPr="00CB7982" w:rsidRDefault="00CA6652" w:rsidP="00CA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614" w:type="dxa"/>
          </w:tcPr>
          <w:p w:rsidR="001B5E7D" w:rsidRDefault="00CA6652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A6652" w:rsidRDefault="00CA6652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оказываемой</w:t>
            </w:r>
          </w:p>
          <w:p w:rsidR="00CA6652" w:rsidRPr="00CB7982" w:rsidRDefault="00CA6652" w:rsidP="00CA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УЕТ</w:t>
            </w: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1B5E7D" w:rsidRPr="00CB7982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350" w:type="dxa"/>
          </w:tcPr>
          <w:p w:rsidR="001B5E7D" w:rsidRPr="00CB7982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84" w:type="dxa"/>
          </w:tcPr>
          <w:p w:rsidR="001B5E7D" w:rsidRPr="00CB7982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чека </w:t>
            </w:r>
          </w:p>
        </w:tc>
        <w:tc>
          <w:tcPr>
            <w:tcW w:w="1776" w:type="dxa"/>
          </w:tcPr>
          <w:p w:rsidR="001B5E7D" w:rsidRPr="00CB7982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врача</w:t>
            </w: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1B5E7D" w:rsidRPr="00CB7982" w:rsidRDefault="001B5E7D" w:rsidP="00CB5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пациента</w:t>
            </w: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6652" w:rsidTr="00CA6652">
        <w:tc>
          <w:tcPr>
            <w:tcW w:w="898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3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1B5E7D" w:rsidRDefault="001B5E7D" w:rsidP="00CB5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B5E7D" w:rsidRPr="00CB7982" w:rsidRDefault="001B5E7D" w:rsidP="00CA66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B5E7D" w:rsidRPr="00CB7982" w:rsidSect="00B6607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6718D"/>
    <w:multiLevelType w:val="hybridMultilevel"/>
    <w:tmpl w:val="B7B8ABA0"/>
    <w:lvl w:ilvl="0" w:tplc="A110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4181A"/>
    <w:rsid w:val="00043EA4"/>
    <w:rsid w:val="00080233"/>
    <w:rsid w:val="00163AF1"/>
    <w:rsid w:val="001B5E7D"/>
    <w:rsid w:val="001C7A94"/>
    <w:rsid w:val="001D5B61"/>
    <w:rsid w:val="00256A3B"/>
    <w:rsid w:val="002C3142"/>
    <w:rsid w:val="002C6B0C"/>
    <w:rsid w:val="003252FA"/>
    <w:rsid w:val="003B0A86"/>
    <w:rsid w:val="003D4450"/>
    <w:rsid w:val="004A4E04"/>
    <w:rsid w:val="00576B79"/>
    <w:rsid w:val="00617251"/>
    <w:rsid w:val="0064374F"/>
    <w:rsid w:val="006813F7"/>
    <w:rsid w:val="006F18A0"/>
    <w:rsid w:val="00902744"/>
    <w:rsid w:val="009A332F"/>
    <w:rsid w:val="00A072A8"/>
    <w:rsid w:val="00A368F1"/>
    <w:rsid w:val="00A42894"/>
    <w:rsid w:val="00AE3F6E"/>
    <w:rsid w:val="00AF7216"/>
    <w:rsid w:val="00AF7DF6"/>
    <w:rsid w:val="00B53F70"/>
    <w:rsid w:val="00B66071"/>
    <w:rsid w:val="00B97572"/>
    <w:rsid w:val="00BA493C"/>
    <w:rsid w:val="00BF52C7"/>
    <w:rsid w:val="00C109FE"/>
    <w:rsid w:val="00C229FD"/>
    <w:rsid w:val="00C62103"/>
    <w:rsid w:val="00C713BA"/>
    <w:rsid w:val="00CA6652"/>
    <w:rsid w:val="00CB7982"/>
    <w:rsid w:val="00CC409D"/>
    <w:rsid w:val="00CC7A04"/>
    <w:rsid w:val="00CF447F"/>
    <w:rsid w:val="00DA13DF"/>
    <w:rsid w:val="00DD3DDC"/>
    <w:rsid w:val="00DD72BA"/>
    <w:rsid w:val="00DF3A3C"/>
    <w:rsid w:val="00E94F8F"/>
    <w:rsid w:val="00E96575"/>
    <w:rsid w:val="00EB5182"/>
    <w:rsid w:val="00ED4E3B"/>
    <w:rsid w:val="00EE0ACD"/>
    <w:rsid w:val="00EF3AB8"/>
    <w:rsid w:val="00F01E76"/>
    <w:rsid w:val="00F26EE3"/>
    <w:rsid w:val="00F36C1F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7A5C-B782-4D76-9F17-DE5FF07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51"/>
    <w:pPr>
      <w:ind w:left="720"/>
      <w:contextualSpacing/>
    </w:pPr>
  </w:style>
  <w:style w:type="table" w:styleId="a4">
    <w:name w:val="Table Grid"/>
    <w:basedOn w:val="a1"/>
    <w:uiPriority w:val="59"/>
    <w:rsid w:val="00CB7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2019-08-08T10:27:00Z</cp:lastPrinted>
  <dcterms:created xsi:type="dcterms:W3CDTF">2019-10-03T05:12:00Z</dcterms:created>
  <dcterms:modified xsi:type="dcterms:W3CDTF">2019-10-03T05:12:00Z</dcterms:modified>
</cp:coreProperties>
</file>